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31E" w:rsidRPr="0050331E" w:rsidRDefault="0050331E" w:rsidP="0050331E">
      <w:pPr>
        <w:tabs>
          <w:tab w:val="left" w:pos="142"/>
        </w:tabs>
        <w:jc w:val="center"/>
        <w:rPr>
          <w:rFonts w:ascii="Arial" w:hAnsi="Arial" w:cs="Arial"/>
        </w:rPr>
      </w:pPr>
      <w:r w:rsidRPr="0050331E">
        <w:rPr>
          <w:rFonts w:ascii="Arial" w:hAnsi="Arial" w:cs="Arial"/>
          <w:noProof/>
        </w:rPr>
        <w:drawing>
          <wp:inline distT="0" distB="0" distL="0" distR="0" wp14:anchorId="41AF7ADD" wp14:editId="04094FE6">
            <wp:extent cx="4964518" cy="1426854"/>
            <wp:effectExtent l="0" t="0" r="7620" b="1905"/>
            <wp:docPr id="12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340" cy="143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31E" w:rsidRPr="0050331E" w:rsidRDefault="0050331E" w:rsidP="0050331E">
      <w:pPr>
        <w:jc w:val="center"/>
        <w:rPr>
          <w:rFonts w:ascii="Arial" w:hAnsi="Arial" w:cs="Arial"/>
          <w:b/>
          <w:noProof/>
          <w:sz w:val="32"/>
        </w:rPr>
      </w:pPr>
    </w:p>
    <w:p w:rsidR="0050331E" w:rsidRPr="0050331E" w:rsidRDefault="0050331E" w:rsidP="0050331E">
      <w:pPr>
        <w:spacing w:after="0" w:line="240" w:lineRule="auto"/>
        <w:jc w:val="center"/>
        <w:rPr>
          <w:rFonts w:ascii="Arial" w:eastAsia="Times New Roman" w:hAnsi="Arial" w:cs="Arial"/>
          <w:sz w:val="52"/>
        </w:rPr>
      </w:pPr>
      <w:r w:rsidRPr="0050331E">
        <w:rPr>
          <w:rFonts w:ascii="Arial" w:hAnsi="Arial" w:cs="Arial"/>
          <w:b/>
          <w:noProof/>
          <w:sz w:val="56"/>
        </w:rPr>
        <w:t>ИНСТРУКЦИЯ ПО ЭКСПЛУАТАЦИИ</w:t>
      </w:r>
    </w:p>
    <w:p w:rsidR="0050331E" w:rsidRPr="0050331E" w:rsidRDefault="0050331E" w:rsidP="0050331E">
      <w:pPr>
        <w:spacing w:after="0" w:line="240" w:lineRule="auto"/>
        <w:jc w:val="center"/>
        <w:rPr>
          <w:rFonts w:ascii="Arial" w:eastAsia="Times New Roman" w:hAnsi="Arial" w:cs="Arial"/>
          <w:sz w:val="52"/>
        </w:rPr>
      </w:pPr>
    </w:p>
    <w:p w:rsidR="0050331E" w:rsidRPr="0050331E" w:rsidRDefault="0050331E" w:rsidP="0050331E">
      <w:pPr>
        <w:spacing w:after="0" w:line="240" w:lineRule="auto"/>
        <w:jc w:val="center"/>
        <w:rPr>
          <w:rFonts w:ascii="Arial" w:eastAsia="Times New Roman" w:hAnsi="Arial" w:cs="Arial"/>
          <w:sz w:val="52"/>
        </w:rPr>
      </w:pPr>
    </w:p>
    <w:p w:rsidR="00B9008E" w:rsidRPr="0050331E" w:rsidRDefault="00B9008E" w:rsidP="00112039">
      <w:pPr>
        <w:jc w:val="center"/>
        <w:rPr>
          <w:rFonts w:ascii="Arial" w:hAnsi="Arial" w:cs="Arial"/>
          <w:sz w:val="96"/>
          <w:szCs w:val="96"/>
        </w:rPr>
      </w:pPr>
      <w:r w:rsidRPr="0050331E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4926841" cy="3945248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865" cy="39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31E" w:rsidRPr="0050331E" w:rsidRDefault="0050331E" w:rsidP="0050331E">
      <w:pPr>
        <w:spacing w:after="0" w:line="240" w:lineRule="auto"/>
        <w:jc w:val="center"/>
        <w:rPr>
          <w:rFonts w:ascii="Arial" w:eastAsia="Times New Roman" w:hAnsi="Arial" w:cs="Arial"/>
          <w:sz w:val="48"/>
        </w:rPr>
      </w:pPr>
    </w:p>
    <w:p w:rsidR="0050331E" w:rsidRPr="0050331E" w:rsidRDefault="0050331E" w:rsidP="0050331E">
      <w:pPr>
        <w:spacing w:after="0" w:line="240" w:lineRule="auto"/>
        <w:jc w:val="center"/>
        <w:rPr>
          <w:rFonts w:ascii="Arial" w:eastAsia="Times New Roman" w:hAnsi="Arial" w:cs="Arial"/>
          <w:sz w:val="48"/>
        </w:rPr>
      </w:pPr>
    </w:p>
    <w:p w:rsidR="0050331E" w:rsidRPr="0050331E" w:rsidRDefault="0050331E" w:rsidP="0050331E">
      <w:pPr>
        <w:spacing w:after="0" w:line="240" w:lineRule="auto"/>
        <w:jc w:val="center"/>
        <w:rPr>
          <w:rFonts w:ascii="Arial" w:eastAsia="Times New Roman" w:hAnsi="Arial" w:cs="Arial"/>
          <w:b/>
          <w:sz w:val="52"/>
        </w:rPr>
      </w:pPr>
      <w:r w:rsidRPr="0050331E">
        <w:rPr>
          <w:rFonts w:ascii="Arial" w:eastAsia="Times New Roman" w:hAnsi="Arial" w:cs="Arial"/>
          <w:b/>
          <w:sz w:val="52"/>
        </w:rPr>
        <w:t>Станок продольной резки</w:t>
      </w:r>
    </w:p>
    <w:p w:rsidR="0050331E" w:rsidRPr="0050331E" w:rsidRDefault="0050331E" w:rsidP="0050331E">
      <w:pPr>
        <w:spacing w:after="0" w:line="240" w:lineRule="auto"/>
        <w:jc w:val="center"/>
        <w:rPr>
          <w:rFonts w:ascii="Arial" w:eastAsia="Times New Roman" w:hAnsi="Arial" w:cs="Arial"/>
          <w:sz w:val="52"/>
        </w:rPr>
      </w:pPr>
    </w:p>
    <w:p w:rsidR="0050331E" w:rsidRPr="0050331E" w:rsidRDefault="0050331E" w:rsidP="0050331E">
      <w:pPr>
        <w:spacing w:after="0" w:line="240" w:lineRule="auto"/>
        <w:jc w:val="center"/>
        <w:rPr>
          <w:rFonts w:ascii="Arial" w:eastAsia="Times New Roman" w:hAnsi="Arial" w:cs="Arial"/>
          <w:sz w:val="48"/>
        </w:rPr>
      </w:pPr>
      <w:r w:rsidRPr="0050331E">
        <w:rPr>
          <w:rFonts w:ascii="Arial" w:eastAsia="Times New Roman" w:hAnsi="Arial" w:cs="Arial"/>
          <w:sz w:val="44"/>
        </w:rPr>
        <w:t xml:space="preserve">Модель: </w:t>
      </w:r>
      <w:proofErr w:type="spellStart"/>
      <w:r w:rsidRPr="0050331E">
        <w:rPr>
          <w:rFonts w:ascii="Arial" w:hAnsi="Arial" w:cs="Arial"/>
          <w:b/>
          <w:sz w:val="44"/>
          <w:szCs w:val="44"/>
        </w:rPr>
        <w:t>Stalex</w:t>
      </w:r>
      <w:proofErr w:type="spellEnd"/>
      <w:r w:rsidRPr="0050331E">
        <w:rPr>
          <w:rFonts w:ascii="Arial" w:hAnsi="Arial" w:cs="Arial"/>
          <w:b/>
          <w:sz w:val="44"/>
          <w:szCs w:val="44"/>
        </w:rPr>
        <w:t xml:space="preserve"> СПР-1250/3-Р</w:t>
      </w:r>
      <w:r w:rsidRPr="0050331E">
        <w:rPr>
          <w:rFonts w:ascii="Arial" w:hAnsi="Arial" w:cs="Arial"/>
          <w:sz w:val="44"/>
          <w:szCs w:val="44"/>
        </w:rPr>
        <w:t xml:space="preserve"> </w:t>
      </w:r>
    </w:p>
    <w:p w:rsidR="0050331E" w:rsidRDefault="0050331E">
      <w:pPr>
        <w:rPr>
          <w:rFonts w:ascii="Arial" w:hAnsi="Arial" w:cs="Arial"/>
          <w:b/>
          <w:sz w:val="28"/>
          <w:szCs w:val="28"/>
          <w:u w:val="single"/>
        </w:rPr>
      </w:pPr>
      <w:r w:rsidRPr="0050331E">
        <w:rPr>
          <w:rFonts w:ascii="Arial" w:hAnsi="Arial" w:cs="Arial"/>
          <w:b/>
          <w:sz w:val="28"/>
          <w:szCs w:val="28"/>
          <w:u w:val="single"/>
        </w:rPr>
        <w:br w:type="page"/>
      </w:r>
    </w:p>
    <w:sdt>
      <w:sdtPr>
        <w:id w:val="-801298832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sdtEndPr>
      <w:sdtContent>
        <w:p w:rsidR="0050331E" w:rsidRPr="0050331E" w:rsidRDefault="0050331E">
          <w:pPr>
            <w:pStyle w:val="a6"/>
            <w:rPr>
              <w:rFonts w:ascii="Arial" w:hAnsi="Arial" w:cs="Arial"/>
              <w:b/>
              <w:color w:val="auto"/>
            </w:rPr>
          </w:pPr>
          <w:r w:rsidRPr="0050331E">
            <w:rPr>
              <w:rFonts w:ascii="Arial" w:hAnsi="Arial" w:cs="Arial"/>
              <w:b/>
              <w:color w:val="auto"/>
            </w:rPr>
            <w:t>СОДЕРЖАНИЕ</w:t>
          </w:r>
        </w:p>
        <w:p w:rsidR="0050331E" w:rsidRPr="0050331E" w:rsidRDefault="0050331E" w:rsidP="0050331E">
          <w:pPr>
            <w:rPr>
              <w:rFonts w:ascii="Arial" w:hAnsi="Arial" w:cs="Arial"/>
              <w:b/>
            </w:rPr>
          </w:pPr>
        </w:p>
        <w:p w:rsidR="0050331E" w:rsidRPr="0050331E" w:rsidRDefault="0050331E">
          <w:pPr>
            <w:pStyle w:val="11"/>
            <w:tabs>
              <w:tab w:val="right" w:leader="dot" w:pos="10456"/>
            </w:tabs>
            <w:rPr>
              <w:rFonts w:ascii="Arial" w:hAnsi="Arial" w:cs="Arial"/>
              <w:b/>
              <w:noProof/>
              <w:sz w:val="24"/>
            </w:rPr>
          </w:pPr>
          <w:r w:rsidRPr="0050331E">
            <w:rPr>
              <w:rFonts w:ascii="Arial" w:hAnsi="Arial" w:cs="Arial"/>
              <w:b/>
              <w:bCs/>
            </w:rPr>
            <w:fldChar w:fldCharType="begin"/>
          </w:r>
          <w:r w:rsidRPr="0050331E">
            <w:rPr>
              <w:rFonts w:ascii="Arial" w:hAnsi="Arial" w:cs="Arial"/>
              <w:b/>
              <w:bCs/>
            </w:rPr>
            <w:instrText xml:space="preserve"> TOC \o "1-3" \h \z \u </w:instrText>
          </w:r>
          <w:r w:rsidRPr="0050331E">
            <w:rPr>
              <w:rFonts w:ascii="Arial" w:hAnsi="Arial" w:cs="Arial"/>
              <w:b/>
              <w:bCs/>
            </w:rPr>
            <w:fldChar w:fldCharType="separate"/>
          </w:r>
          <w:hyperlink w:anchor="_Toc79763529" w:history="1">
            <w:r w:rsidRPr="0050331E">
              <w:rPr>
                <w:rStyle w:val="a3"/>
                <w:rFonts w:ascii="Arial" w:hAnsi="Arial" w:cs="Arial"/>
                <w:b/>
                <w:noProof/>
                <w:color w:val="auto"/>
                <w:sz w:val="24"/>
              </w:rPr>
              <w:t>Настройка и эксплуатация</w:t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  <w:tab/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  <w:fldChar w:fldCharType="begin"/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  <w:instrText xml:space="preserve"> PAGEREF _Toc79763529 \h </w:instrText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  <w:fldChar w:fldCharType="separate"/>
            </w:r>
            <w:r w:rsidR="00C568D3">
              <w:rPr>
                <w:rFonts w:ascii="Arial" w:hAnsi="Arial" w:cs="Arial"/>
                <w:b/>
                <w:noProof/>
                <w:webHidden/>
                <w:sz w:val="24"/>
              </w:rPr>
              <w:t>3</w:t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  <w:fldChar w:fldCharType="end"/>
            </w:r>
          </w:hyperlink>
        </w:p>
        <w:p w:rsidR="0050331E" w:rsidRPr="0050331E" w:rsidRDefault="0050331E">
          <w:pPr>
            <w:pStyle w:val="11"/>
            <w:tabs>
              <w:tab w:val="right" w:leader="dot" w:pos="10456"/>
            </w:tabs>
            <w:rPr>
              <w:rFonts w:ascii="Arial" w:hAnsi="Arial" w:cs="Arial"/>
              <w:b/>
              <w:noProof/>
              <w:sz w:val="24"/>
            </w:rPr>
          </w:pPr>
          <w:hyperlink w:anchor="_Toc79763530" w:history="1">
            <w:r w:rsidRPr="0050331E">
              <w:rPr>
                <w:rStyle w:val="a3"/>
                <w:rFonts w:ascii="Arial" w:hAnsi="Arial" w:cs="Arial"/>
                <w:b/>
                <w:noProof/>
                <w:color w:val="auto"/>
                <w:sz w:val="24"/>
              </w:rPr>
              <w:t>Технические характеристики</w:t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  <w:tab/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  <w:fldChar w:fldCharType="begin"/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  <w:instrText xml:space="preserve"> PAGEREF _Toc79763530 \h </w:instrText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  <w:fldChar w:fldCharType="separate"/>
            </w:r>
            <w:r w:rsidR="00C568D3">
              <w:rPr>
                <w:rFonts w:ascii="Arial" w:hAnsi="Arial" w:cs="Arial"/>
                <w:b/>
                <w:noProof/>
                <w:webHidden/>
                <w:sz w:val="24"/>
              </w:rPr>
              <w:t>3</w:t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  <w:fldChar w:fldCharType="end"/>
            </w:r>
          </w:hyperlink>
        </w:p>
        <w:p w:rsidR="0050331E" w:rsidRPr="0050331E" w:rsidRDefault="0050331E">
          <w:pPr>
            <w:pStyle w:val="11"/>
            <w:tabs>
              <w:tab w:val="right" w:leader="dot" w:pos="10456"/>
            </w:tabs>
            <w:rPr>
              <w:rFonts w:ascii="Arial" w:hAnsi="Arial" w:cs="Arial"/>
              <w:b/>
              <w:noProof/>
              <w:sz w:val="24"/>
            </w:rPr>
          </w:pPr>
          <w:hyperlink w:anchor="_Toc79763531" w:history="1">
            <w:r w:rsidRPr="0050331E">
              <w:rPr>
                <w:rStyle w:val="a3"/>
                <w:rFonts w:ascii="Arial" w:hAnsi="Arial" w:cs="Arial"/>
                <w:b/>
                <w:noProof/>
                <w:color w:val="auto"/>
                <w:sz w:val="24"/>
              </w:rPr>
              <w:t>Требования безопасности</w:t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  <w:tab/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  <w:fldChar w:fldCharType="begin"/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  <w:instrText xml:space="preserve"> PAGEREF _Toc79763531 \h </w:instrText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  <w:fldChar w:fldCharType="separate"/>
            </w:r>
            <w:r w:rsidR="00C568D3">
              <w:rPr>
                <w:rFonts w:ascii="Arial" w:hAnsi="Arial" w:cs="Arial"/>
                <w:b/>
                <w:noProof/>
                <w:webHidden/>
                <w:sz w:val="24"/>
              </w:rPr>
              <w:t>5</w:t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  <w:fldChar w:fldCharType="end"/>
            </w:r>
          </w:hyperlink>
        </w:p>
        <w:p w:rsidR="0050331E" w:rsidRPr="0050331E" w:rsidRDefault="0050331E">
          <w:pPr>
            <w:pStyle w:val="11"/>
            <w:tabs>
              <w:tab w:val="right" w:leader="dot" w:pos="10456"/>
            </w:tabs>
            <w:rPr>
              <w:rFonts w:ascii="Arial" w:hAnsi="Arial" w:cs="Arial"/>
              <w:b/>
              <w:noProof/>
              <w:sz w:val="24"/>
            </w:rPr>
          </w:pPr>
          <w:hyperlink w:anchor="_Toc79763532" w:history="1">
            <w:r w:rsidRPr="0050331E">
              <w:rPr>
                <w:rStyle w:val="a3"/>
                <w:rFonts w:ascii="Arial" w:hAnsi="Arial" w:cs="Arial"/>
                <w:b/>
                <w:noProof/>
                <w:color w:val="auto"/>
                <w:sz w:val="24"/>
              </w:rPr>
              <w:t>Гарантии изготовителя</w:t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  <w:tab/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  <w:fldChar w:fldCharType="begin"/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  <w:instrText xml:space="preserve"> PAGEREF _Toc79763532 \h </w:instrText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  <w:fldChar w:fldCharType="separate"/>
            </w:r>
            <w:r w:rsidR="00C568D3">
              <w:rPr>
                <w:rFonts w:ascii="Arial" w:hAnsi="Arial" w:cs="Arial"/>
                <w:b/>
                <w:noProof/>
                <w:webHidden/>
                <w:sz w:val="24"/>
              </w:rPr>
              <w:t>5</w:t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  <w:fldChar w:fldCharType="end"/>
            </w:r>
          </w:hyperlink>
        </w:p>
        <w:p w:rsidR="0050331E" w:rsidRPr="0050331E" w:rsidRDefault="0050331E">
          <w:pPr>
            <w:pStyle w:val="11"/>
            <w:tabs>
              <w:tab w:val="right" w:leader="dot" w:pos="10456"/>
            </w:tabs>
            <w:rPr>
              <w:rFonts w:ascii="Arial" w:hAnsi="Arial" w:cs="Arial"/>
              <w:b/>
              <w:noProof/>
            </w:rPr>
          </w:pPr>
          <w:hyperlink w:anchor="_Toc79763533" w:history="1">
            <w:r w:rsidRPr="0050331E">
              <w:rPr>
                <w:rStyle w:val="a3"/>
                <w:rFonts w:ascii="Arial" w:hAnsi="Arial" w:cs="Arial"/>
                <w:b/>
                <w:noProof/>
                <w:color w:val="auto"/>
                <w:sz w:val="24"/>
              </w:rPr>
              <w:t>Свидетельство о приемке</w:t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  <w:tab/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  <w:fldChar w:fldCharType="begin"/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  <w:instrText xml:space="preserve"> PAGEREF _Toc79763533 \h </w:instrText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  <w:fldChar w:fldCharType="separate"/>
            </w:r>
            <w:r w:rsidR="00C568D3">
              <w:rPr>
                <w:rFonts w:ascii="Arial" w:hAnsi="Arial" w:cs="Arial"/>
                <w:b/>
                <w:noProof/>
                <w:webHidden/>
                <w:sz w:val="24"/>
              </w:rPr>
              <w:t>5</w:t>
            </w:r>
            <w:r w:rsidRPr="0050331E">
              <w:rPr>
                <w:rFonts w:ascii="Arial" w:hAnsi="Arial" w:cs="Arial"/>
                <w:b/>
                <w:noProof/>
                <w:webHidden/>
                <w:sz w:val="24"/>
              </w:rPr>
              <w:fldChar w:fldCharType="end"/>
            </w:r>
          </w:hyperlink>
        </w:p>
        <w:p w:rsidR="0050331E" w:rsidRDefault="0050331E">
          <w:r w:rsidRPr="0050331E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:rsidR="0050331E" w:rsidRDefault="0050331E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br w:type="page"/>
      </w:r>
    </w:p>
    <w:p w:rsidR="0050331E" w:rsidRDefault="0050331E" w:rsidP="0050331E">
      <w:pPr>
        <w:pStyle w:val="a4"/>
      </w:pPr>
      <w:bookmarkStart w:id="0" w:name="_Toc79763529"/>
      <w:bookmarkStart w:id="1" w:name="_GoBack"/>
      <w:bookmarkEnd w:id="1"/>
      <w:r>
        <w:t>Настройка и эксплуатация</w:t>
      </w:r>
      <w:bookmarkEnd w:id="0"/>
    </w:p>
    <w:p w:rsidR="00112039" w:rsidRPr="0050331E" w:rsidRDefault="00112039" w:rsidP="0050331E">
      <w:pPr>
        <w:spacing w:line="240" w:lineRule="auto"/>
        <w:ind w:firstLine="284"/>
        <w:rPr>
          <w:rFonts w:ascii="Arial" w:hAnsi="Arial" w:cs="Arial"/>
          <w:b/>
          <w:sz w:val="24"/>
          <w:szCs w:val="24"/>
        </w:rPr>
      </w:pPr>
      <w:r w:rsidRPr="0050331E">
        <w:rPr>
          <w:rFonts w:ascii="Arial" w:hAnsi="Arial" w:cs="Arial"/>
          <w:b/>
          <w:sz w:val="24"/>
          <w:szCs w:val="24"/>
          <w:u w:val="single"/>
        </w:rPr>
        <w:t>ВНИМАНИЕ</w:t>
      </w:r>
      <w:r w:rsidRPr="0050331E">
        <w:rPr>
          <w:rFonts w:ascii="Arial" w:hAnsi="Arial" w:cs="Arial"/>
          <w:b/>
          <w:sz w:val="24"/>
          <w:szCs w:val="24"/>
        </w:rPr>
        <w:t>.</w:t>
      </w:r>
    </w:p>
    <w:p w:rsidR="0050331E" w:rsidRPr="0050331E" w:rsidRDefault="00112039" w:rsidP="0050331E">
      <w:pPr>
        <w:spacing w:line="240" w:lineRule="auto"/>
        <w:ind w:firstLine="284"/>
        <w:rPr>
          <w:rFonts w:ascii="Arial" w:hAnsi="Arial" w:cs="Arial"/>
          <w:b/>
          <w:sz w:val="24"/>
          <w:szCs w:val="24"/>
        </w:rPr>
      </w:pPr>
      <w:r w:rsidRPr="0050331E">
        <w:rPr>
          <w:rFonts w:ascii="Arial" w:hAnsi="Arial" w:cs="Arial"/>
          <w:b/>
          <w:sz w:val="24"/>
          <w:szCs w:val="24"/>
        </w:rPr>
        <w:t>Валы при настройке бокового биения ножей проворачивают вручную.</w:t>
      </w:r>
    </w:p>
    <w:p w:rsidR="00112039" w:rsidRPr="0050331E" w:rsidRDefault="00112039" w:rsidP="0050331E">
      <w:pPr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50331E">
        <w:rPr>
          <w:rFonts w:ascii="Arial" w:hAnsi="Arial" w:cs="Arial"/>
          <w:sz w:val="24"/>
          <w:szCs w:val="24"/>
        </w:rPr>
        <w:t xml:space="preserve">Сначала удобнее настраивать на нужный размер нижние ножи. При этом необходимо добиваться минимального биения боковой поверхности ножа по индикатору, </w:t>
      </w:r>
      <w:r w:rsidRPr="0050331E">
        <w:rPr>
          <w:rFonts w:ascii="Arial" w:hAnsi="Arial" w:cs="Arial"/>
          <w:b/>
          <w:sz w:val="24"/>
          <w:szCs w:val="24"/>
          <w:u w:val="single"/>
        </w:rPr>
        <w:t>не более 0,2 мм</w:t>
      </w:r>
      <w:r w:rsidRPr="0050331E">
        <w:rPr>
          <w:rFonts w:ascii="Arial" w:hAnsi="Arial" w:cs="Arial"/>
          <w:sz w:val="24"/>
          <w:szCs w:val="24"/>
        </w:rPr>
        <w:t>.</w:t>
      </w:r>
    </w:p>
    <w:p w:rsidR="00112039" w:rsidRPr="0050331E" w:rsidRDefault="00112039" w:rsidP="0050331E">
      <w:pPr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50331E">
        <w:rPr>
          <w:rFonts w:ascii="Arial" w:hAnsi="Arial" w:cs="Arial"/>
          <w:sz w:val="24"/>
          <w:szCs w:val="24"/>
        </w:rPr>
        <w:t>При ручном вращении валов, убедиться, что ножи имеют боковое биение не более рекомендуемого выше.</w:t>
      </w:r>
    </w:p>
    <w:p w:rsidR="00112039" w:rsidRPr="0050331E" w:rsidRDefault="00112039" w:rsidP="0050331E">
      <w:pPr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50331E">
        <w:rPr>
          <w:rFonts w:ascii="Arial" w:hAnsi="Arial" w:cs="Arial"/>
          <w:sz w:val="24"/>
          <w:szCs w:val="24"/>
        </w:rPr>
        <w:t xml:space="preserve">Затем перемещать верхние ножи, </w:t>
      </w:r>
      <w:r w:rsidRPr="0050331E">
        <w:rPr>
          <w:rFonts w:ascii="Arial" w:hAnsi="Arial" w:cs="Arial"/>
          <w:b/>
          <w:sz w:val="24"/>
          <w:szCs w:val="24"/>
          <w:u w:val="single"/>
        </w:rPr>
        <w:t>обеспечивая нужный зазор между ножами</w:t>
      </w:r>
      <w:r w:rsidRPr="0050331E">
        <w:rPr>
          <w:rFonts w:ascii="Arial" w:hAnsi="Arial" w:cs="Arial"/>
          <w:sz w:val="24"/>
          <w:szCs w:val="24"/>
        </w:rPr>
        <w:t>. При этом верхние ножи также нужно выставлять с минимальным боковым биением (по индикатору).</w:t>
      </w:r>
    </w:p>
    <w:p w:rsidR="00112039" w:rsidRPr="0050331E" w:rsidRDefault="00112039" w:rsidP="0050331E">
      <w:pPr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50331E">
        <w:rPr>
          <w:rFonts w:ascii="Arial" w:hAnsi="Arial" w:cs="Arial"/>
          <w:sz w:val="24"/>
          <w:szCs w:val="24"/>
        </w:rPr>
        <w:t>Провернув валы на несколько полных оборотов, требуется убедиться, что ножи не набегают друг на друга.</w:t>
      </w:r>
    </w:p>
    <w:p w:rsidR="00112039" w:rsidRPr="0050331E" w:rsidRDefault="00112039" w:rsidP="0050331E">
      <w:pPr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50331E">
        <w:rPr>
          <w:rFonts w:ascii="Arial" w:hAnsi="Arial" w:cs="Arial"/>
          <w:sz w:val="24"/>
          <w:szCs w:val="24"/>
        </w:rPr>
        <w:t>Заточка ножей производится по мере необходимости и должна осуществляться шлифовкой по боковым поверхностям.</w:t>
      </w:r>
    </w:p>
    <w:p w:rsidR="00112039" w:rsidRPr="0050331E" w:rsidRDefault="00112039" w:rsidP="0050331E">
      <w:pPr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50331E">
        <w:rPr>
          <w:rFonts w:ascii="Arial" w:hAnsi="Arial" w:cs="Arial"/>
          <w:sz w:val="24"/>
          <w:szCs w:val="24"/>
        </w:rPr>
        <w:t>В связи с постоянным усовершенствованием конструкции ручных дисковых ножниц возможны некоторые расхождения между конструкцией ножниц и руководством по эксплуатации, не влияющие на технические характеристики.</w:t>
      </w:r>
    </w:p>
    <w:p w:rsidR="009840A8" w:rsidRPr="0050331E" w:rsidRDefault="009840A8" w:rsidP="0050331E">
      <w:pPr>
        <w:pStyle w:val="a4"/>
      </w:pPr>
      <w:bookmarkStart w:id="2" w:name="_Toc79763530"/>
      <w:r w:rsidRPr="0050331E">
        <w:t>Технические характеристики</w:t>
      </w:r>
      <w:bookmarkEnd w:id="2"/>
    </w:p>
    <w:p w:rsidR="0062104B" w:rsidRPr="0050331E" w:rsidRDefault="0062104B" w:rsidP="0050331E">
      <w:pPr>
        <w:shd w:val="clear" w:color="auto" w:fill="FFFFFF"/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50331E">
        <w:rPr>
          <w:rFonts w:ascii="Arial" w:hAnsi="Arial" w:cs="Arial"/>
          <w:sz w:val="24"/>
          <w:szCs w:val="24"/>
        </w:rPr>
        <w:t>Максимальные параметры станка:</w:t>
      </w:r>
    </w:p>
    <w:p w:rsidR="0062104B" w:rsidRPr="0050331E" w:rsidRDefault="0062104B" w:rsidP="0050331E">
      <w:pPr>
        <w:shd w:val="clear" w:color="auto" w:fill="FFFFFF"/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50331E">
        <w:rPr>
          <w:rFonts w:ascii="Arial" w:hAnsi="Arial" w:cs="Arial"/>
          <w:sz w:val="24"/>
          <w:szCs w:val="24"/>
        </w:rPr>
        <w:t>Максимальная ширина листа – 1250мм (стандартный размер листовой или рулонный стали)</w:t>
      </w:r>
    </w:p>
    <w:p w:rsidR="0062104B" w:rsidRPr="0050331E" w:rsidRDefault="0062104B" w:rsidP="0050331E">
      <w:pPr>
        <w:shd w:val="clear" w:color="auto" w:fill="FFFFFF"/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50331E">
        <w:rPr>
          <w:rFonts w:ascii="Arial" w:hAnsi="Arial" w:cs="Arial"/>
          <w:sz w:val="24"/>
          <w:szCs w:val="24"/>
        </w:rPr>
        <w:t>Толщина разрезаемого металла – 0,8мм (</w:t>
      </w:r>
      <w:proofErr w:type="spellStart"/>
      <w:r w:rsidRPr="0050331E">
        <w:rPr>
          <w:rFonts w:ascii="Arial" w:hAnsi="Arial" w:cs="Arial"/>
          <w:sz w:val="24"/>
          <w:szCs w:val="24"/>
        </w:rPr>
        <w:t>σт</w:t>
      </w:r>
      <w:proofErr w:type="spellEnd"/>
      <w:r w:rsidRPr="0050331E">
        <w:rPr>
          <w:rFonts w:ascii="Arial" w:hAnsi="Arial" w:cs="Arial"/>
          <w:sz w:val="24"/>
          <w:szCs w:val="24"/>
        </w:rPr>
        <w:t xml:space="preserve"> ≤ 250 МПа / </w:t>
      </w:r>
      <w:proofErr w:type="spellStart"/>
      <w:r w:rsidRPr="0050331E">
        <w:rPr>
          <w:rFonts w:ascii="Arial" w:hAnsi="Arial" w:cs="Arial"/>
          <w:sz w:val="24"/>
          <w:szCs w:val="24"/>
        </w:rPr>
        <w:t>σв</w:t>
      </w:r>
      <w:proofErr w:type="spellEnd"/>
      <w:r w:rsidRPr="0050331E">
        <w:rPr>
          <w:rFonts w:ascii="Arial" w:hAnsi="Arial" w:cs="Arial"/>
          <w:sz w:val="24"/>
          <w:szCs w:val="24"/>
        </w:rPr>
        <w:t xml:space="preserve"> ≤ 320 МПа)</w:t>
      </w:r>
    </w:p>
    <w:p w:rsidR="0062104B" w:rsidRPr="0050331E" w:rsidRDefault="0062104B" w:rsidP="0050331E">
      <w:pPr>
        <w:shd w:val="clear" w:color="auto" w:fill="FFFFFF"/>
        <w:spacing w:line="240" w:lineRule="auto"/>
        <w:ind w:firstLine="284"/>
        <w:rPr>
          <w:rFonts w:ascii="Arial" w:hAnsi="Arial" w:cs="Arial"/>
          <w:sz w:val="24"/>
          <w:szCs w:val="24"/>
        </w:rPr>
      </w:pPr>
      <w:proofErr w:type="spellStart"/>
      <w:r w:rsidRPr="0050331E">
        <w:rPr>
          <w:rFonts w:ascii="Arial" w:hAnsi="Arial" w:cs="Arial"/>
          <w:sz w:val="24"/>
          <w:szCs w:val="24"/>
        </w:rPr>
        <w:t>σт</w:t>
      </w:r>
      <w:proofErr w:type="spellEnd"/>
      <w:r w:rsidRPr="0050331E">
        <w:rPr>
          <w:rFonts w:ascii="Arial" w:hAnsi="Arial" w:cs="Arial"/>
          <w:sz w:val="24"/>
          <w:szCs w:val="24"/>
        </w:rPr>
        <w:t xml:space="preserve">   –  коэффициент предела текучести</w:t>
      </w:r>
    </w:p>
    <w:p w:rsidR="0062104B" w:rsidRPr="0050331E" w:rsidRDefault="0062104B" w:rsidP="0050331E">
      <w:pPr>
        <w:shd w:val="clear" w:color="auto" w:fill="FFFFFF"/>
        <w:spacing w:line="240" w:lineRule="auto"/>
        <w:ind w:firstLine="284"/>
        <w:rPr>
          <w:rFonts w:ascii="Arial" w:hAnsi="Arial" w:cs="Arial"/>
          <w:sz w:val="24"/>
          <w:szCs w:val="24"/>
        </w:rPr>
      </w:pPr>
      <w:proofErr w:type="spellStart"/>
      <w:r w:rsidRPr="0050331E">
        <w:rPr>
          <w:rFonts w:ascii="Arial" w:hAnsi="Arial" w:cs="Arial"/>
          <w:sz w:val="24"/>
          <w:szCs w:val="24"/>
        </w:rPr>
        <w:t>σв</w:t>
      </w:r>
      <w:proofErr w:type="spellEnd"/>
      <w:r w:rsidRPr="0050331E">
        <w:rPr>
          <w:rFonts w:ascii="Arial" w:hAnsi="Arial" w:cs="Arial"/>
          <w:sz w:val="24"/>
          <w:szCs w:val="24"/>
        </w:rPr>
        <w:t xml:space="preserve"> –  коэффициент предела прочности</w:t>
      </w:r>
    </w:p>
    <w:p w:rsidR="0062104B" w:rsidRPr="0050331E" w:rsidRDefault="0062104B" w:rsidP="0050331E">
      <w:pPr>
        <w:shd w:val="clear" w:color="auto" w:fill="FFFFFF"/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50331E">
        <w:rPr>
          <w:rFonts w:ascii="Arial" w:hAnsi="Arial" w:cs="Arial"/>
          <w:sz w:val="24"/>
          <w:szCs w:val="24"/>
        </w:rPr>
        <w:t xml:space="preserve">В стандартной комплектации станка Станок </w:t>
      </w:r>
      <w:proofErr w:type="spellStart"/>
      <w:r w:rsidRPr="0050331E">
        <w:rPr>
          <w:rFonts w:ascii="Arial" w:hAnsi="Arial" w:cs="Arial"/>
          <w:sz w:val="24"/>
          <w:szCs w:val="24"/>
        </w:rPr>
        <w:t>Stalex</w:t>
      </w:r>
      <w:proofErr w:type="spellEnd"/>
      <w:r w:rsidRPr="0050331E">
        <w:rPr>
          <w:rFonts w:ascii="Arial" w:hAnsi="Arial" w:cs="Arial"/>
          <w:sz w:val="24"/>
          <w:szCs w:val="24"/>
        </w:rPr>
        <w:t xml:space="preserve"> СПР-1250/3-Р установлено три пары дисковых ножей. В зависимости от толщины металла и группы металла на станок возможно установить разное количество пар дисковых ножей.</w:t>
      </w:r>
    </w:p>
    <w:p w:rsidR="0062104B" w:rsidRPr="0050331E" w:rsidRDefault="0062104B" w:rsidP="0050331E">
      <w:pPr>
        <w:shd w:val="clear" w:color="auto" w:fill="FFFFFF"/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50331E">
        <w:rPr>
          <w:rFonts w:ascii="Arial" w:hAnsi="Arial" w:cs="Arial"/>
          <w:sz w:val="24"/>
          <w:szCs w:val="24"/>
        </w:rPr>
        <w:t>Отношение кол-ва пар дисковых ножей к толщине металла - сталь (</w:t>
      </w:r>
      <w:proofErr w:type="spellStart"/>
      <w:r w:rsidRPr="0050331E">
        <w:rPr>
          <w:rFonts w:ascii="Arial" w:hAnsi="Arial" w:cs="Arial"/>
          <w:sz w:val="24"/>
          <w:szCs w:val="24"/>
        </w:rPr>
        <w:t>σт</w:t>
      </w:r>
      <w:proofErr w:type="spellEnd"/>
      <w:r w:rsidRPr="0050331E">
        <w:rPr>
          <w:rFonts w:ascii="Arial" w:hAnsi="Arial" w:cs="Arial"/>
          <w:sz w:val="24"/>
          <w:szCs w:val="24"/>
        </w:rPr>
        <w:t xml:space="preserve"> ≤ 250 МПа / </w:t>
      </w:r>
      <w:proofErr w:type="spellStart"/>
      <w:r w:rsidRPr="0050331E">
        <w:rPr>
          <w:rFonts w:ascii="Arial" w:hAnsi="Arial" w:cs="Arial"/>
          <w:sz w:val="24"/>
          <w:szCs w:val="24"/>
        </w:rPr>
        <w:t>σв</w:t>
      </w:r>
      <w:proofErr w:type="spellEnd"/>
      <w:r w:rsidRPr="0050331E">
        <w:rPr>
          <w:rFonts w:ascii="Arial" w:hAnsi="Arial" w:cs="Arial"/>
          <w:sz w:val="24"/>
          <w:szCs w:val="24"/>
        </w:rPr>
        <w:t xml:space="preserve"> ≤ 320 МПа):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417"/>
        <w:gridCol w:w="1367"/>
        <w:gridCol w:w="1853"/>
        <w:gridCol w:w="1418"/>
        <w:gridCol w:w="1382"/>
      </w:tblGrid>
      <w:tr w:rsidR="0062104B" w:rsidRPr="0050331E" w:rsidTr="0050331E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:rsidR="0062104B" w:rsidRPr="0050331E" w:rsidRDefault="0062104B" w:rsidP="0050331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Количество пар дисковых ножей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2104B" w:rsidRPr="0050331E" w:rsidRDefault="0062104B" w:rsidP="0050331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2104B" w:rsidRPr="0050331E" w:rsidRDefault="0062104B" w:rsidP="0050331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62104B" w:rsidRPr="0050331E" w:rsidRDefault="0062104B" w:rsidP="0050331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 xml:space="preserve">3 </w:t>
            </w:r>
          </w:p>
          <w:p w:rsidR="0062104B" w:rsidRPr="0050331E" w:rsidRDefault="0062104B" w:rsidP="0050331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(стандартная комплектация)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104B" w:rsidRPr="0050331E" w:rsidRDefault="0062104B" w:rsidP="0050331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2104B" w:rsidRPr="0050331E" w:rsidRDefault="0062104B" w:rsidP="0050331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62104B" w:rsidRPr="0050331E" w:rsidTr="0050331E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:rsidR="0062104B" w:rsidRPr="0050331E" w:rsidRDefault="0062104B" w:rsidP="0050331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 xml:space="preserve">Толщина разрезаемого металла </w:t>
            </w:r>
            <w:r w:rsidRPr="0050331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50331E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σ</w:t>
            </w:r>
            <w:r w:rsidRPr="0050331E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vertAlign w:val="subscript"/>
              </w:rPr>
              <w:t>т</w:t>
            </w:r>
            <w:proofErr w:type="spellEnd"/>
            <w:r w:rsidRPr="0050331E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vertAlign w:val="subscript"/>
              </w:rPr>
              <w:t xml:space="preserve"> </w:t>
            </w:r>
            <w:r w:rsidRPr="0050331E">
              <w:rPr>
                <w:rFonts w:ascii="Arial" w:hAnsi="Arial" w:cs="Arial"/>
                <w:sz w:val="24"/>
                <w:szCs w:val="24"/>
              </w:rPr>
              <w:t>≤ 250 МПа /</w:t>
            </w:r>
            <w:r w:rsidRPr="0050331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50331E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σв</w:t>
            </w:r>
            <w:proofErr w:type="spellEnd"/>
            <w:r w:rsidRPr="0050331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0331E">
              <w:rPr>
                <w:rFonts w:ascii="Arial" w:hAnsi="Arial" w:cs="Arial"/>
                <w:sz w:val="24"/>
                <w:szCs w:val="24"/>
              </w:rPr>
              <w:t>≤ 320 МПа)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2104B" w:rsidRPr="0050331E" w:rsidRDefault="0062104B" w:rsidP="0050331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0,8мм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2104B" w:rsidRPr="0050331E" w:rsidRDefault="0062104B" w:rsidP="0050331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0,7мм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62104B" w:rsidRPr="0050331E" w:rsidRDefault="0062104B" w:rsidP="0050331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0,6мм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104B" w:rsidRPr="0050331E" w:rsidRDefault="0062104B" w:rsidP="0050331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0,5мм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2104B" w:rsidRPr="0050331E" w:rsidRDefault="0062104B" w:rsidP="0050331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0,45мм</w:t>
            </w:r>
          </w:p>
        </w:tc>
      </w:tr>
    </w:tbl>
    <w:p w:rsidR="0050331E" w:rsidRDefault="0050331E" w:rsidP="0050331E">
      <w:pPr>
        <w:shd w:val="clear" w:color="auto" w:fill="FFFFFF"/>
        <w:spacing w:line="240" w:lineRule="auto"/>
        <w:ind w:firstLine="284"/>
        <w:rPr>
          <w:rFonts w:ascii="Arial" w:hAnsi="Arial" w:cs="Arial"/>
          <w:sz w:val="24"/>
          <w:szCs w:val="24"/>
        </w:rPr>
      </w:pPr>
    </w:p>
    <w:p w:rsidR="0062104B" w:rsidRPr="0050331E" w:rsidRDefault="0062104B" w:rsidP="0050331E">
      <w:pPr>
        <w:shd w:val="clear" w:color="auto" w:fill="FFFFFF"/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50331E">
        <w:rPr>
          <w:rFonts w:ascii="Arial" w:hAnsi="Arial" w:cs="Arial"/>
          <w:sz w:val="24"/>
          <w:szCs w:val="24"/>
        </w:rPr>
        <w:t xml:space="preserve">Дисковый нож поперечной резки предназначен для получения нужной длины после формирования </w:t>
      </w:r>
      <w:proofErr w:type="spellStart"/>
      <w:r w:rsidRPr="0050331E">
        <w:rPr>
          <w:rFonts w:ascii="Arial" w:hAnsi="Arial" w:cs="Arial"/>
          <w:sz w:val="24"/>
          <w:szCs w:val="24"/>
        </w:rPr>
        <w:t>штрипс</w:t>
      </w:r>
      <w:proofErr w:type="spellEnd"/>
      <w:r w:rsidRPr="0050331E">
        <w:rPr>
          <w:rFonts w:ascii="Arial" w:hAnsi="Arial" w:cs="Arial"/>
          <w:sz w:val="24"/>
          <w:szCs w:val="24"/>
        </w:rPr>
        <w:t xml:space="preserve"> (полос) продольными дисковыми ножами. Дисковый нож поперечной резки – устанавливается дополнительно на станок. </w:t>
      </w: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386"/>
      </w:tblGrid>
      <w:tr w:rsidR="009840A8" w:rsidRPr="0050331E" w:rsidTr="0050331E">
        <w:trPr>
          <w:jc w:val="center"/>
        </w:trPr>
        <w:tc>
          <w:tcPr>
            <w:tcW w:w="3227" w:type="dxa"/>
            <w:shd w:val="clear" w:color="auto" w:fill="auto"/>
            <w:vAlign w:val="center"/>
          </w:tcPr>
          <w:p w:rsidR="009840A8" w:rsidRPr="0050331E" w:rsidRDefault="009840A8" w:rsidP="0050331E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0331E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840A8" w:rsidRPr="0050331E" w:rsidRDefault="009840A8" w:rsidP="0050331E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331E">
              <w:rPr>
                <w:rFonts w:ascii="Arial" w:hAnsi="Arial" w:cs="Arial"/>
                <w:b/>
                <w:sz w:val="24"/>
                <w:szCs w:val="24"/>
              </w:rPr>
              <w:t>Stalex</w:t>
            </w:r>
            <w:proofErr w:type="spellEnd"/>
            <w:r w:rsidRPr="0050331E">
              <w:rPr>
                <w:rFonts w:ascii="Arial" w:hAnsi="Arial" w:cs="Arial"/>
                <w:b/>
                <w:sz w:val="24"/>
                <w:szCs w:val="24"/>
              </w:rPr>
              <w:t xml:space="preserve"> СПР-1250/3-Р</w:t>
            </w:r>
          </w:p>
        </w:tc>
      </w:tr>
      <w:tr w:rsidR="009840A8" w:rsidRPr="0050331E" w:rsidTr="0050331E">
        <w:trPr>
          <w:jc w:val="center"/>
        </w:trPr>
        <w:tc>
          <w:tcPr>
            <w:tcW w:w="3227" w:type="dxa"/>
            <w:shd w:val="clear" w:color="auto" w:fill="auto"/>
            <w:vAlign w:val="center"/>
          </w:tcPr>
          <w:p w:rsidR="009840A8" w:rsidRPr="0050331E" w:rsidRDefault="009840A8" w:rsidP="0050331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Артикул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840A8" w:rsidRPr="0050331E" w:rsidRDefault="009840A8" w:rsidP="0050331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СПРР-3</w:t>
            </w:r>
          </w:p>
        </w:tc>
      </w:tr>
      <w:tr w:rsidR="009840A8" w:rsidRPr="0050331E" w:rsidTr="0050331E">
        <w:trPr>
          <w:jc w:val="center"/>
        </w:trPr>
        <w:tc>
          <w:tcPr>
            <w:tcW w:w="3227" w:type="dxa"/>
            <w:shd w:val="clear" w:color="auto" w:fill="auto"/>
            <w:vAlign w:val="center"/>
          </w:tcPr>
          <w:p w:rsidR="009840A8" w:rsidRPr="0050331E" w:rsidRDefault="009840A8" w:rsidP="0050331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Рабочая ширина станка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840A8" w:rsidRPr="0050331E" w:rsidRDefault="009840A8" w:rsidP="0050331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1250мм</w:t>
            </w:r>
          </w:p>
        </w:tc>
      </w:tr>
      <w:tr w:rsidR="009840A8" w:rsidRPr="0050331E" w:rsidTr="0050331E">
        <w:trPr>
          <w:jc w:val="center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9840A8" w:rsidRPr="0050331E" w:rsidRDefault="009840A8" w:rsidP="0050331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Минимальная ширина полосы (</w:t>
            </w:r>
            <w:proofErr w:type="spellStart"/>
            <w:r w:rsidRPr="0050331E">
              <w:rPr>
                <w:rFonts w:ascii="Arial" w:hAnsi="Arial" w:cs="Arial"/>
                <w:sz w:val="24"/>
                <w:szCs w:val="24"/>
              </w:rPr>
              <w:t>штрипс</w:t>
            </w:r>
            <w:proofErr w:type="spellEnd"/>
            <w:r w:rsidRPr="0050331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840A8" w:rsidRPr="0050331E" w:rsidRDefault="009840A8" w:rsidP="0050331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 xml:space="preserve">на стандартных ножах - 60мм </w:t>
            </w:r>
          </w:p>
        </w:tc>
      </w:tr>
      <w:tr w:rsidR="009840A8" w:rsidRPr="0050331E" w:rsidTr="0050331E">
        <w:trPr>
          <w:jc w:val="center"/>
        </w:trPr>
        <w:tc>
          <w:tcPr>
            <w:tcW w:w="3227" w:type="dxa"/>
            <w:vMerge/>
            <w:shd w:val="clear" w:color="auto" w:fill="auto"/>
            <w:vAlign w:val="center"/>
          </w:tcPr>
          <w:p w:rsidR="009840A8" w:rsidRPr="0050331E" w:rsidRDefault="009840A8" w:rsidP="0050331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9840A8" w:rsidRPr="0050331E" w:rsidRDefault="009840A8" w:rsidP="0050331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при необходимости получения полосы (</w:t>
            </w:r>
            <w:proofErr w:type="spellStart"/>
            <w:r w:rsidRPr="0050331E">
              <w:rPr>
                <w:rFonts w:ascii="Arial" w:hAnsi="Arial" w:cs="Arial"/>
                <w:sz w:val="24"/>
                <w:szCs w:val="24"/>
              </w:rPr>
              <w:t>штрипс</w:t>
            </w:r>
            <w:proofErr w:type="spellEnd"/>
            <w:r w:rsidRPr="0050331E">
              <w:rPr>
                <w:rFonts w:ascii="Arial" w:hAnsi="Arial" w:cs="Arial"/>
                <w:sz w:val="24"/>
                <w:szCs w:val="24"/>
              </w:rPr>
              <w:t>) менее 60мм требуется изготовление специальных ножей</w:t>
            </w:r>
          </w:p>
          <w:p w:rsidR="009840A8" w:rsidRPr="0050331E" w:rsidRDefault="009840A8" w:rsidP="0050331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840A8" w:rsidRPr="0050331E" w:rsidRDefault="009840A8" w:rsidP="0050331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минимальная ширина полосы (</w:t>
            </w:r>
            <w:proofErr w:type="spellStart"/>
            <w:r w:rsidRPr="0050331E">
              <w:rPr>
                <w:rFonts w:ascii="Arial" w:hAnsi="Arial" w:cs="Arial"/>
                <w:sz w:val="24"/>
                <w:szCs w:val="24"/>
              </w:rPr>
              <w:t>штрипсы</w:t>
            </w:r>
            <w:proofErr w:type="spellEnd"/>
            <w:r w:rsidRPr="0050331E">
              <w:rPr>
                <w:rFonts w:ascii="Arial" w:hAnsi="Arial" w:cs="Arial"/>
                <w:sz w:val="24"/>
                <w:szCs w:val="24"/>
              </w:rPr>
              <w:t>) с узкими ножами – 36мм</w:t>
            </w:r>
          </w:p>
        </w:tc>
      </w:tr>
      <w:tr w:rsidR="009840A8" w:rsidRPr="0050331E" w:rsidTr="0050331E">
        <w:trPr>
          <w:jc w:val="center"/>
        </w:trPr>
        <w:tc>
          <w:tcPr>
            <w:tcW w:w="3227" w:type="dxa"/>
            <w:shd w:val="clear" w:color="auto" w:fill="auto"/>
            <w:vAlign w:val="center"/>
          </w:tcPr>
          <w:p w:rsidR="009840A8" w:rsidRPr="0050331E" w:rsidRDefault="009840A8" w:rsidP="0050331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Диаметр валов *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840A8" w:rsidRPr="0050331E" w:rsidRDefault="009840A8" w:rsidP="0050331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60мм</w:t>
            </w:r>
          </w:p>
        </w:tc>
      </w:tr>
      <w:tr w:rsidR="009840A8" w:rsidRPr="0050331E" w:rsidTr="0050331E">
        <w:trPr>
          <w:jc w:val="center"/>
        </w:trPr>
        <w:tc>
          <w:tcPr>
            <w:tcW w:w="3227" w:type="dxa"/>
            <w:shd w:val="clear" w:color="auto" w:fill="auto"/>
            <w:vAlign w:val="center"/>
          </w:tcPr>
          <w:p w:rsidR="009840A8" w:rsidRPr="0050331E" w:rsidRDefault="009840A8" w:rsidP="0050331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Толщина разрезаемой стали **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840A8" w:rsidRPr="0050331E" w:rsidRDefault="009840A8" w:rsidP="0050331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0,55мм (0,45÷0,8мм)</w:t>
            </w:r>
          </w:p>
        </w:tc>
      </w:tr>
      <w:tr w:rsidR="009840A8" w:rsidRPr="0050331E" w:rsidTr="0050331E">
        <w:trPr>
          <w:jc w:val="center"/>
        </w:trPr>
        <w:tc>
          <w:tcPr>
            <w:tcW w:w="3227" w:type="dxa"/>
            <w:shd w:val="clear" w:color="auto" w:fill="auto"/>
            <w:vAlign w:val="center"/>
          </w:tcPr>
          <w:p w:rsidR="009840A8" w:rsidRPr="0050331E" w:rsidRDefault="009840A8" w:rsidP="0050331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Количество устанавливаемых пар дисковых ножей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840A8" w:rsidRPr="0050331E" w:rsidRDefault="009840A8" w:rsidP="0050331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b/>
                <w:sz w:val="24"/>
                <w:szCs w:val="24"/>
              </w:rPr>
              <w:t>в стандартной комплектации 3</w:t>
            </w:r>
            <w:r w:rsidRPr="0050331E">
              <w:rPr>
                <w:rFonts w:ascii="Arial" w:hAnsi="Arial" w:cs="Arial"/>
                <w:sz w:val="24"/>
                <w:szCs w:val="24"/>
              </w:rPr>
              <w:t xml:space="preserve"> (до 5)</w:t>
            </w:r>
          </w:p>
        </w:tc>
      </w:tr>
      <w:tr w:rsidR="009840A8" w:rsidRPr="0050331E" w:rsidTr="0050331E">
        <w:trPr>
          <w:jc w:val="center"/>
        </w:trPr>
        <w:tc>
          <w:tcPr>
            <w:tcW w:w="3227" w:type="dxa"/>
            <w:shd w:val="clear" w:color="auto" w:fill="auto"/>
            <w:vAlign w:val="center"/>
          </w:tcPr>
          <w:p w:rsidR="009840A8" w:rsidRPr="0050331E" w:rsidRDefault="009840A8" w:rsidP="0050331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lastRenderedPageBreak/>
              <w:t>Марка стали режущих ножей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840A8" w:rsidRPr="0050331E" w:rsidRDefault="009840A8" w:rsidP="0050331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ХВГ</w:t>
            </w:r>
          </w:p>
        </w:tc>
      </w:tr>
      <w:tr w:rsidR="009840A8" w:rsidRPr="0050331E" w:rsidTr="0050331E">
        <w:trPr>
          <w:jc w:val="center"/>
        </w:trPr>
        <w:tc>
          <w:tcPr>
            <w:tcW w:w="3227" w:type="dxa"/>
            <w:shd w:val="clear" w:color="auto" w:fill="auto"/>
            <w:vAlign w:val="center"/>
          </w:tcPr>
          <w:p w:rsidR="009840A8" w:rsidRPr="0050331E" w:rsidRDefault="009840A8" w:rsidP="0050331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Стойкость дисковых ножей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840A8" w:rsidRPr="0050331E" w:rsidRDefault="009840A8" w:rsidP="0050331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не менее 70000 метров при разрезании обычной оцинкованной стали толщиной 0,55мм (</w:t>
            </w:r>
            <w:proofErr w:type="spellStart"/>
            <w:r w:rsidRPr="0050331E">
              <w:rPr>
                <w:rFonts w:ascii="Arial" w:hAnsi="Arial" w:cs="Arial"/>
                <w:sz w:val="24"/>
                <w:szCs w:val="24"/>
              </w:rPr>
              <w:t>σт</w:t>
            </w:r>
            <w:proofErr w:type="spellEnd"/>
            <w:r w:rsidRPr="0050331E">
              <w:rPr>
                <w:rFonts w:ascii="Arial" w:hAnsi="Arial" w:cs="Arial"/>
                <w:sz w:val="24"/>
                <w:szCs w:val="24"/>
              </w:rPr>
              <w:t xml:space="preserve"> ≤ 250 МПа / </w:t>
            </w:r>
            <w:proofErr w:type="spellStart"/>
            <w:r w:rsidRPr="0050331E">
              <w:rPr>
                <w:rFonts w:ascii="Arial" w:hAnsi="Arial" w:cs="Arial"/>
                <w:sz w:val="24"/>
                <w:szCs w:val="24"/>
              </w:rPr>
              <w:t>σв</w:t>
            </w:r>
            <w:proofErr w:type="spellEnd"/>
            <w:r w:rsidRPr="0050331E">
              <w:rPr>
                <w:rFonts w:ascii="Arial" w:hAnsi="Arial" w:cs="Arial"/>
                <w:sz w:val="24"/>
                <w:szCs w:val="24"/>
              </w:rPr>
              <w:t xml:space="preserve"> ≤ 320 МПа)</w:t>
            </w:r>
          </w:p>
        </w:tc>
      </w:tr>
      <w:tr w:rsidR="009840A8" w:rsidRPr="0050331E" w:rsidTr="0050331E">
        <w:trPr>
          <w:jc w:val="center"/>
        </w:trPr>
        <w:tc>
          <w:tcPr>
            <w:tcW w:w="3227" w:type="dxa"/>
            <w:shd w:val="clear" w:color="auto" w:fill="auto"/>
            <w:vAlign w:val="center"/>
          </w:tcPr>
          <w:p w:rsidR="009840A8" w:rsidRPr="0050331E" w:rsidRDefault="009840A8" w:rsidP="0050331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Производительность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840A8" w:rsidRPr="0050331E" w:rsidRDefault="009840A8" w:rsidP="0050331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резка до 600 - 1000 кг металла в час (5 - 8 тонн в день)</w:t>
            </w:r>
          </w:p>
        </w:tc>
      </w:tr>
      <w:tr w:rsidR="009840A8" w:rsidRPr="0050331E" w:rsidTr="0050331E">
        <w:trPr>
          <w:jc w:val="center"/>
        </w:trPr>
        <w:tc>
          <w:tcPr>
            <w:tcW w:w="3227" w:type="dxa"/>
            <w:shd w:val="clear" w:color="auto" w:fill="auto"/>
            <w:vAlign w:val="center"/>
          </w:tcPr>
          <w:p w:rsidR="009840A8" w:rsidRPr="0050331E" w:rsidRDefault="009840A8" w:rsidP="0050331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Возможна работа в неотапливаемых помещениях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840A8" w:rsidRPr="0050331E" w:rsidRDefault="009840A8" w:rsidP="0050331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от +40 до -20 (-25) С</w:t>
            </w:r>
          </w:p>
        </w:tc>
      </w:tr>
      <w:tr w:rsidR="009840A8" w:rsidRPr="0050331E" w:rsidTr="0050331E">
        <w:trPr>
          <w:jc w:val="center"/>
        </w:trPr>
        <w:tc>
          <w:tcPr>
            <w:tcW w:w="3227" w:type="dxa"/>
            <w:shd w:val="clear" w:color="auto" w:fill="auto"/>
            <w:vAlign w:val="center"/>
          </w:tcPr>
          <w:p w:rsidR="009840A8" w:rsidRPr="0050331E" w:rsidRDefault="009840A8" w:rsidP="0050331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 xml:space="preserve">Масса 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840A8" w:rsidRPr="0050331E" w:rsidRDefault="009840A8" w:rsidP="0050331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120 кг</w:t>
            </w:r>
          </w:p>
        </w:tc>
      </w:tr>
      <w:tr w:rsidR="009840A8" w:rsidRPr="0050331E" w:rsidTr="0050331E">
        <w:trPr>
          <w:jc w:val="center"/>
        </w:trPr>
        <w:tc>
          <w:tcPr>
            <w:tcW w:w="3227" w:type="dxa"/>
            <w:shd w:val="clear" w:color="auto" w:fill="auto"/>
            <w:vAlign w:val="center"/>
          </w:tcPr>
          <w:p w:rsidR="009840A8" w:rsidRPr="0050331E" w:rsidRDefault="009840A8" w:rsidP="0050331E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Габариты (</w:t>
            </w:r>
            <w:proofErr w:type="spellStart"/>
            <w:r w:rsidRPr="0050331E">
              <w:rPr>
                <w:rFonts w:ascii="Arial" w:hAnsi="Arial" w:cs="Arial"/>
                <w:sz w:val="24"/>
                <w:szCs w:val="24"/>
              </w:rPr>
              <w:t>ДхШхВ</w:t>
            </w:r>
            <w:proofErr w:type="spellEnd"/>
            <w:r w:rsidRPr="0050331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9840A8" w:rsidRPr="0050331E" w:rsidRDefault="009840A8" w:rsidP="0050331E">
            <w:pPr>
              <w:shd w:val="clear" w:color="auto" w:fill="FFFFFF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31E">
              <w:rPr>
                <w:rFonts w:ascii="Arial" w:hAnsi="Arial" w:cs="Arial"/>
                <w:sz w:val="24"/>
                <w:szCs w:val="24"/>
              </w:rPr>
              <w:t>1650х850х1000</w:t>
            </w:r>
          </w:p>
        </w:tc>
      </w:tr>
    </w:tbl>
    <w:p w:rsidR="009840A8" w:rsidRPr="0050331E" w:rsidRDefault="009840A8" w:rsidP="0050331E">
      <w:pPr>
        <w:shd w:val="clear" w:color="auto" w:fill="FFFFFF"/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50331E">
        <w:rPr>
          <w:rFonts w:ascii="Arial" w:hAnsi="Arial" w:cs="Arial"/>
          <w:sz w:val="24"/>
          <w:szCs w:val="24"/>
        </w:rPr>
        <w:t>* главным техническим параметром станков продольной резки, после мощности электродвигателя, является диаметр валов станка. Так как в процессе резки происходит разжим валов с дисковыми ножами, сопровождающийся изгибом валов. Поэтому, чем больше диаметр валов, тем больше максимальная толщина разрезаемой стали и тем большее количество пар ножей можно установить на станок.</w:t>
      </w:r>
    </w:p>
    <w:p w:rsidR="009840A8" w:rsidRPr="0050331E" w:rsidRDefault="009840A8" w:rsidP="0050331E">
      <w:pPr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50331E">
        <w:rPr>
          <w:rFonts w:ascii="Arial" w:hAnsi="Arial" w:cs="Arial"/>
          <w:sz w:val="24"/>
          <w:szCs w:val="24"/>
        </w:rPr>
        <w:t>**в зависимости от количества пар ножей</w:t>
      </w:r>
    </w:p>
    <w:p w:rsidR="0050331E" w:rsidRDefault="009840A8" w:rsidP="0050331E">
      <w:pPr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50331E">
        <w:rPr>
          <w:rFonts w:ascii="Arial" w:hAnsi="Arial" w:cs="Arial"/>
          <w:sz w:val="24"/>
          <w:szCs w:val="24"/>
        </w:rPr>
        <w:t>***макс. погрешность точность параллельности реза ±0,5мм, основная точность параллельности реза является нулевой.</w:t>
      </w:r>
      <w:r w:rsidR="0050331E">
        <w:rPr>
          <w:rFonts w:ascii="Arial" w:hAnsi="Arial" w:cs="Arial"/>
          <w:sz w:val="24"/>
          <w:szCs w:val="24"/>
        </w:rPr>
        <w:br w:type="page"/>
      </w:r>
    </w:p>
    <w:p w:rsidR="00112039" w:rsidRPr="0050331E" w:rsidRDefault="00112039" w:rsidP="0050331E">
      <w:pPr>
        <w:pStyle w:val="a4"/>
      </w:pPr>
      <w:bookmarkStart w:id="3" w:name="_Toc79763531"/>
      <w:r w:rsidRPr="0050331E">
        <w:t>Требования безопасности</w:t>
      </w:r>
      <w:bookmarkEnd w:id="3"/>
    </w:p>
    <w:p w:rsidR="00112039" w:rsidRPr="0050331E" w:rsidRDefault="00112039" w:rsidP="0050331E">
      <w:pPr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50331E">
        <w:rPr>
          <w:rFonts w:ascii="Arial" w:hAnsi="Arial" w:cs="Arial"/>
          <w:sz w:val="24"/>
          <w:szCs w:val="24"/>
        </w:rPr>
        <w:t>1. Перед началом работы внимательно проверить установку ножей.</w:t>
      </w:r>
    </w:p>
    <w:p w:rsidR="00112039" w:rsidRPr="0050331E" w:rsidRDefault="00112039" w:rsidP="0050331E">
      <w:pPr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50331E">
        <w:rPr>
          <w:rFonts w:ascii="Arial" w:hAnsi="Arial" w:cs="Arial"/>
          <w:sz w:val="24"/>
          <w:szCs w:val="24"/>
        </w:rPr>
        <w:t>2. Резку металла производить с установленным защитным кожухом.</w:t>
      </w:r>
    </w:p>
    <w:p w:rsidR="00112039" w:rsidRPr="0050331E" w:rsidRDefault="00112039" w:rsidP="0050331E">
      <w:pPr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50331E">
        <w:rPr>
          <w:rFonts w:ascii="Arial" w:hAnsi="Arial" w:cs="Arial"/>
          <w:sz w:val="24"/>
          <w:szCs w:val="24"/>
        </w:rPr>
        <w:t>3. Рабочее место должно быть хорошо освещено.</w:t>
      </w:r>
    </w:p>
    <w:p w:rsidR="00112039" w:rsidRPr="0050331E" w:rsidRDefault="00112039" w:rsidP="0050331E">
      <w:pPr>
        <w:pStyle w:val="a4"/>
      </w:pPr>
      <w:bookmarkStart w:id="4" w:name="_Toc79763532"/>
      <w:r w:rsidRPr="0050331E">
        <w:t>Гарантии изготовителя</w:t>
      </w:r>
      <w:bookmarkEnd w:id="4"/>
    </w:p>
    <w:p w:rsidR="00336AB6" w:rsidRPr="0050331E" w:rsidRDefault="00112039" w:rsidP="0050331E">
      <w:pPr>
        <w:shd w:val="clear" w:color="auto" w:fill="FFFFFF"/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50331E">
        <w:rPr>
          <w:rFonts w:ascii="Arial" w:hAnsi="Arial" w:cs="Arial"/>
          <w:sz w:val="24"/>
          <w:szCs w:val="24"/>
        </w:rPr>
        <w:t>Гарантийный срок эксплуатации дисковых ножниц – 1 год с момента продажи. Стойкость дисковых ножей не менее 7</w:t>
      </w:r>
      <w:r w:rsidR="00336AB6" w:rsidRPr="0050331E">
        <w:rPr>
          <w:rFonts w:ascii="Arial" w:hAnsi="Arial" w:cs="Arial"/>
          <w:sz w:val="24"/>
          <w:szCs w:val="24"/>
        </w:rPr>
        <w:t>0</w:t>
      </w:r>
      <w:r w:rsidRPr="0050331E">
        <w:rPr>
          <w:rFonts w:ascii="Arial" w:hAnsi="Arial" w:cs="Arial"/>
          <w:sz w:val="24"/>
          <w:szCs w:val="24"/>
        </w:rPr>
        <w:t xml:space="preserve">000 метров при разрезании </w:t>
      </w:r>
      <w:r w:rsidR="00336AB6" w:rsidRPr="0050331E">
        <w:rPr>
          <w:rFonts w:ascii="Arial" w:hAnsi="Arial" w:cs="Arial"/>
          <w:sz w:val="24"/>
          <w:szCs w:val="24"/>
        </w:rPr>
        <w:t>обычной</w:t>
      </w:r>
      <w:r w:rsidRPr="0050331E">
        <w:rPr>
          <w:rFonts w:ascii="Arial" w:hAnsi="Arial" w:cs="Arial"/>
          <w:sz w:val="24"/>
          <w:szCs w:val="24"/>
        </w:rPr>
        <w:t xml:space="preserve"> оцинкованной стали толщиной </w:t>
      </w:r>
      <w:r w:rsidR="00336AB6" w:rsidRPr="0050331E">
        <w:rPr>
          <w:rFonts w:ascii="Arial" w:hAnsi="Arial" w:cs="Arial"/>
          <w:sz w:val="24"/>
          <w:szCs w:val="24"/>
        </w:rPr>
        <w:t>0</w:t>
      </w:r>
      <w:r w:rsidRPr="0050331E">
        <w:rPr>
          <w:rFonts w:ascii="Arial" w:hAnsi="Arial" w:cs="Arial"/>
          <w:sz w:val="24"/>
          <w:szCs w:val="24"/>
        </w:rPr>
        <w:t>,</w:t>
      </w:r>
      <w:r w:rsidR="00336AB6" w:rsidRPr="0050331E">
        <w:rPr>
          <w:rFonts w:ascii="Arial" w:hAnsi="Arial" w:cs="Arial"/>
          <w:sz w:val="24"/>
          <w:szCs w:val="24"/>
        </w:rPr>
        <w:t>55</w:t>
      </w:r>
      <w:r w:rsidRPr="0050331E">
        <w:rPr>
          <w:rFonts w:ascii="Arial" w:hAnsi="Arial" w:cs="Arial"/>
          <w:sz w:val="24"/>
          <w:szCs w:val="24"/>
        </w:rPr>
        <w:t>мм</w:t>
      </w:r>
      <w:r w:rsidR="00336AB6" w:rsidRPr="0050331E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336AB6" w:rsidRPr="0050331E">
        <w:rPr>
          <w:rFonts w:ascii="Arial" w:hAnsi="Arial" w:cs="Arial"/>
          <w:sz w:val="24"/>
          <w:szCs w:val="24"/>
        </w:rPr>
        <w:t>σт</w:t>
      </w:r>
      <w:proofErr w:type="spellEnd"/>
      <w:r w:rsidR="00336AB6" w:rsidRPr="0050331E">
        <w:rPr>
          <w:rFonts w:ascii="Arial" w:hAnsi="Arial" w:cs="Arial"/>
          <w:sz w:val="24"/>
          <w:szCs w:val="24"/>
        </w:rPr>
        <w:t xml:space="preserve"> ≤ 250 МПа / </w:t>
      </w:r>
      <w:proofErr w:type="spellStart"/>
      <w:r w:rsidR="00336AB6" w:rsidRPr="0050331E">
        <w:rPr>
          <w:rFonts w:ascii="Arial" w:hAnsi="Arial" w:cs="Arial"/>
          <w:sz w:val="24"/>
          <w:szCs w:val="24"/>
        </w:rPr>
        <w:t>σв</w:t>
      </w:r>
      <w:proofErr w:type="spellEnd"/>
      <w:r w:rsidR="00336AB6" w:rsidRPr="0050331E">
        <w:rPr>
          <w:rFonts w:ascii="Arial" w:hAnsi="Arial" w:cs="Arial"/>
          <w:sz w:val="24"/>
          <w:szCs w:val="24"/>
        </w:rPr>
        <w:t xml:space="preserve"> ≤ 320 МПа).</w:t>
      </w:r>
    </w:p>
    <w:p w:rsidR="00336AB6" w:rsidRPr="0050331E" w:rsidRDefault="00336AB6" w:rsidP="0050331E">
      <w:pPr>
        <w:shd w:val="clear" w:color="auto" w:fill="FFFFFF"/>
        <w:spacing w:after="0" w:line="240" w:lineRule="auto"/>
        <w:ind w:firstLine="284"/>
        <w:rPr>
          <w:rFonts w:ascii="Arial" w:hAnsi="Arial" w:cs="Arial"/>
          <w:sz w:val="24"/>
          <w:szCs w:val="24"/>
        </w:rPr>
      </w:pPr>
      <w:proofErr w:type="spellStart"/>
      <w:r w:rsidRPr="0050331E">
        <w:rPr>
          <w:rFonts w:ascii="Arial" w:hAnsi="Arial" w:cs="Arial"/>
          <w:sz w:val="24"/>
          <w:szCs w:val="24"/>
        </w:rPr>
        <w:t>σт</w:t>
      </w:r>
      <w:proofErr w:type="spellEnd"/>
      <w:r w:rsidRPr="0050331E">
        <w:rPr>
          <w:rFonts w:ascii="Arial" w:hAnsi="Arial" w:cs="Arial"/>
          <w:color w:val="222222"/>
          <w:sz w:val="24"/>
          <w:szCs w:val="24"/>
          <w:shd w:val="clear" w:color="auto" w:fill="FFFFFF"/>
          <w:vertAlign w:val="subscript"/>
        </w:rPr>
        <w:t xml:space="preserve"> </w:t>
      </w:r>
      <w:r w:rsidRPr="0050331E">
        <w:rPr>
          <w:rFonts w:ascii="Arial" w:hAnsi="Arial" w:cs="Arial"/>
          <w:sz w:val="24"/>
          <w:szCs w:val="24"/>
        </w:rPr>
        <w:t>- коэффициент предела текучести</w:t>
      </w:r>
    </w:p>
    <w:p w:rsidR="00336AB6" w:rsidRPr="0050331E" w:rsidRDefault="00336AB6" w:rsidP="0050331E">
      <w:pPr>
        <w:shd w:val="clear" w:color="auto" w:fill="FFFFFF"/>
        <w:spacing w:after="0" w:line="240" w:lineRule="auto"/>
        <w:ind w:firstLine="284"/>
        <w:rPr>
          <w:rFonts w:ascii="Arial" w:hAnsi="Arial" w:cs="Arial"/>
          <w:sz w:val="24"/>
          <w:szCs w:val="24"/>
        </w:rPr>
      </w:pPr>
      <w:proofErr w:type="spellStart"/>
      <w:r w:rsidRPr="0050331E">
        <w:rPr>
          <w:rFonts w:ascii="Arial" w:hAnsi="Arial" w:cs="Arial"/>
          <w:sz w:val="24"/>
          <w:szCs w:val="24"/>
        </w:rPr>
        <w:t>σв</w:t>
      </w:r>
      <w:proofErr w:type="spellEnd"/>
      <w:r w:rsidRPr="0050331E">
        <w:rPr>
          <w:rFonts w:ascii="Arial" w:hAnsi="Arial" w:cs="Arial"/>
          <w:sz w:val="24"/>
          <w:szCs w:val="24"/>
        </w:rPr>
        <w:t xml:space="preserve"> - коэффициент предела прочности</w:t>
      </w:r>
    </w:p>
    <w:p w:rsidR="00112039" w:rsidRPr="0050331E" w:rsidRDefault="00112039" w:rsidP="0050331E">
      <w:pPr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50331E">
        <w:rPr>
          <w:rFonts w:ascii="Arial" w:hAnsi="Arial" w:cs="Arial"/>
          <w:sz w:val="24"/>
          <w:szCs w:val="24"/>
        </w:rPr>
        <w:t>В течение этого срока предприятие-изготовитель бесплатно устраняет все неисправности, произошедшие по вине предприятия-изготовителя при условии соблюдения потребителем правил эксплуатации.</w:t>
      </w:r>
    </w:p>
    <w:p w:rsidR="00112039" w:rsidRPr="0050331E" w:rsidRDefault="00112039" w:rsidP="0050331E">
      <w:pPr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50331E">
        <w:rPr>
          <w:rFonts w:ascii="Arial" w:hAnsi="Arial" w:cs="Arial"/>
          <w:sz w:val="24"/>
          <w:szCs w:val="24"/>
        </w:rPr>
        <w:t>Станок с механическими повреждениями гарантийному ремонту не подлежит.</w:t>
      </w:r>
    </w:p>
    <w:p w:rsidR="00112039" w:rsidRPr="0050331E" w:rsidRDefault="00112039" w:rsidP="0050331E">
      <w:pPr>
        <w:pStyle w:val="a4"/>
      </w:pPr>
      <w:r w:rsidRPr="0050331E">
        <w:t xml:space="preserve"> </w:t>
      </w:r>
      <w:bookmarkStart w:id="5" w:name="_Toc79763533"/>
      <w:r w:rsidRPr="0050331E">
        <w:t>Свидетельство о приемке</w:t>
      </w:r>
      <w:bookmarkEnd w:id="5"/>
    </w:p>
    <w:p w:rsidR="00112039" w:rsidRPr="0050331E" w:rsidRDefault="00112039" w:rsidP="0050331E">
      <w:pPr>
        <w:spacing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331E">
        <w:rPr>
          <w:rFonts w:ascii="Arial" w:hAnsi="Arial" w:cs="Arial"/>
          <w:sz w:val="24"/>
          <w:szCs w:val="24"/>
        </w:rPr>
        <w:t xml:space="preserve">Станок продольной резки </w:t>
      </w:r>
      <w:proofErr w:type="spellStart"/>
      <w:r w:rsidR="00265606" w:rsidRPr="0050331E">
        <w:rPr>
          <w:rFonts w:ascii="Arial" w:hAnsi="Arial" w:cs="Arial"/>
          <w:sz w:val="24"/>
          <w:szCs w:val="24"/>
        </w:rPr>
        <w:t>Stalex</w:t>
      </w:r>
      <w:proofErr w:type="spellEnd"/>
      <w:r w:rsidR="00265606" w:rsidRPr="0050331E">
        <w:rPr>
          <w:rFonts w:ascii="Arial" w:hAnsi="Arial" w:cs="Arial"/>
          <w:sz w:val="24"/>
          <w:szCs w:val="24"/>
        </w:rPr>
        <w:t xml:space="preserve"> СПР-1250/3-Р (арт. </w:t>
      </w:r>
      <w:r w:rsidRPr="0050331E">
        <w:rPr>
          <w:rFonts w:ascii="Arial" w:hAnsi="Arial" w:cs="Arial"/>
          <w:sz w:val="24"/>
          <w:szCs w:val="24"/>
        </w:rPr>
        <w:t>СПРР-3</w:t>
      </w:r>
      <w:r w:rsidR="00265606" w:rsidRPr="0050331E">
        <w:rPr>
          <w:rFonts w:ascii="Arial" w:hAnsi="Arial" w:cs="Arial"/>
          <w:sz w:val="24"/>
          <w:szCs w:val="24"/>
        </w:rPr>
        <w:t>)</w:t>
      </w:r>
      <w:r w:rsidRPr="0050331E">
        <w:rPr>
          <w:rFonts w:ascii="Arial" w:hAnsi="Arial" w:cs="Arial"/>
          <w:sz w:val="24"/>
          <w:szCs w:val="24"/>
        </w:rPr>
        <w:t>, заводской номер _________ соответствуют технической документации и признаны годными.</w:t>
      </w:r>
    </w:p>
    <w:p w:rsidR="00112039" w:rsidRPr="0050331E" w:rsidRDefault="00112039" w:rsidP="0050331E">
      <w:pPr>
        <w:spacing w:line="240" w:lineRule="auto"/>
        <w:ind w:firstLine="284"/>
        <w:jc w:val="both"/>
        <w:rPr>
          <w:rFonts w:ascii="Arial" w:hAnsi="Arial" w:cs="Arial"/>
          <w:sz w:val="24"/>
          <w:szCs w:val="24"/>
        </w:rPr>
      </w:pPr>
    </w:p>
    <w:p w:rsidR="00112039" w:rsidRPr="0050331E" w:rsidRDefault="00112039" w:rsidP="0050331E">
      <w:pPr>
        <w:spacing w:line="240" w:lineRule="auto"/>
        <w:ind w:firstLine="284"/>
        <w:jc w:val="both"/>
        <w:rPr>
          <w:rFonts w:ascii="Arial" w:hAnsi="Arial" w:cs="Arial"/>
          <w:sz w:val="24"/>
          <w:szCs w:val="24"/>
        </w:rPr>
      </w:pPr>
    </w:p>
    <w:p w:rsidR="00112039" w:rsidRPr="0050331E" w:rsidRDefault="005F53E6" w:rsidP="0050331E">
      <w:pPr>
        <w:spacing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331E">
        <w:rPr>
          <w:rFonts w:ascii="Arial" w:hAnsi="Arial" w:cs="Arial"/>
          <w:sz w:val="24"/>
          <w:szCs w:val="24"/>
        </w:rPr>
        <w:t>Дата  выпуска ________________</w:t>
      </w:r>
    </w:p>
    <w:p w:rsidR="00112039" w:rsidRPr="0050331E" w:rsidRDefault="00112039" w:rsidP="0050331E">
      <w:pPr>
        <w:spacing w:line="240" w:lineRule="auto"/>
        <w:ind w:firstLine="284"/>
        <w:jc w:val="both"/>
        <w:rPr>
          <w:rFonts w:ascii="Arial" w:hAnsi="Arial" w:cs="Arial"/>
          <w:sz w:val="24"/>
          <w:szCs w:val="24"/>
        </w:rPr>
      </w:pPr>
    </w:p>
    <w:p w:rsidR="00112039" w:rsidRPr="0050331E" w:rsidRDefault="00112039" w:rsidP="0050331E">
      <w:pPr>
        <w:spacing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0331E">
        <w:rPr>
          <w:rFonts w:ascii="Arial" w:hAnsi="Arial" w:cs="Arial"/>
          <w:sz w:val="24"/>
          <w:szCs w:val="24"/>
        </w:rPr>
        <w:t>Начальник БТК _______________</w:t>
      </w:r>
    </w:p>
    <w:sectPr w:rsidR="00112039" w:rsidRPr="0050331E" w:rsidSect="0050331E">
      <w:footerReference w:type="default" r:id="rId10"/>
      <w:pgSz w:w="11906" w:h="16838"/>
      <w:pgMar w:top="720" w:right="720" w:bottom="720" w:left="720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31E" w:rsidRDefault="0050331E" w:rsidP="0050331E">
      <w:pPr>
        <w:spacing w:after="0" w:line="240" w:lineRule="auto"/>
      </w:pPr>
      <w:r>
        <w:separator/>
      </w:r>
    </w:p>
  </w:endnote>
  <w:endnote w:type="continuationSeparator" w:id="0">
    <w:p w:rsidR="0050331E" w:rsidRDefault="0050331E" w:rsidP="00503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3977525"/>
      <w:docPartObj>
        <w:docPartGallery w:val="Page Numbers (Bottom of Page)"/>
        <w:docPartUnique/>
      </w:docPartObj>
    </w:sdtPr>
    <w:sdtContent>
      <w:p w:rsidR="0050331E" w:rsidRDefault="0050331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8D3">
          <w:rPr>
            <w:noProof/>
          </w:rPr>
          <w:t>4</w:t>
        </w:r>
        <w:r>
          <w:fldChar w:fldCharType="end"/>
        </w:r>
      </w:p>
    </w:sdtContent>
  </w:sdt>
  <w:p w:rsidR="0050331E" w:rsidRDefault="0050331E" w:rsidP="0050331E">
    <w:pPr>
      <w:pStyle w:val="a9"/>
      <w:jc w:val="right"/>
    </w:pPr>
    <w:r w:rsidRPr="00E668D0">
      <w:rPr>
        <w:szCs w:val="24"/>
      </w:rPr>
      <w:t xml:space="preserve">инструкция по эксплуатации </w:t>
    </w:r>
    <w:r w:rsidRPr="00E668D0">
      <w:rPr>
        <w:bCs/>
        <w:szCs w:val="24"/>
      </w:rPr>
      <w:t>станок продольной резки</w:t>
    </w:r>
    <w:r w:rsidRPr="00E668D0">
      <w:rPr>
        <w:szCs w:val="24"/>
      </w:rPr>
      <w:t xml:space="preserve"> STALEX мод. </w:t>
    </w:r>
    <w:r w:rsidRPr="00E668D0">
      <w:rPr>
        <w:rFonts w:eastAsia="Times New Roman" w:cs="Arial"/>
      </w:rPr>
      <w:t>СПР-1250/3-</w:t>
    </w:r>
    <w:r>
      <w:rPr>
        <w:rFonts w:eastAsia="Times New Roman" w:cs="Arial"/>
      </w:rPr>
      <w:t>Р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31E" w:rsidRDefault="0050331E" w:rsidP="0050331E">
      <w:pPr>
        <w:spacing w:after="0" w:line="240" w:lineRule="auto"/>
      </w:pPr>
      <w:r>
        <w:separator/>
      </w:r>
    </w:p>
  </w:footnote>
  <w:footnote w:type="continuationSeparator" w:id="0">
    <w:p w:rsidR="0050331E" w:rsidRDefault="0050331E" w:rsidP="00503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C5F5F"/>
    <w:multiLevelType w:val="hybridMultilevel"/>
    <w:tmpl w:val="F99A2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039"/>
    <w:rsid w:val="00112039"/>
    <w:rsid w:val="00265606"/>
    <w:rsid w:val="00336AB6"/>
    <w:rsid w:val="004571A2"/>
    <w:rsid w:val="0050331E"/>
    <w:rsid w:val="005F53E6"/>
    <w:rsid w:val="0062104B"/>
    <w:rsid w:val="009840A8"/>
    <w:rsid w:val="00995591"/>
    <w:rsid w:val="00B9008E"/>
    <w:rsid w:val="00C568D3"/>
    <w:rsid w:val="00D3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B3F847-DA26-4404-88E8-C663F97CD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03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33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039"/>
    <w:rPr>
      <w:color w:val="0000FF" w:themeColor="hyperlink"/>
      <w:u w:val="single"/>
    </w:rPr>
  </w:style>
  <w:style w:type="paragraph" w:customStyle="1" w:styleId="a4">
    <w:name w:val="ЗАГОЛОВОК"/>
    <w:basedOn w:val="1"/>
    <w:link w:val="a5"/>
    <w:qFormat/>
    <w:rsid w:val="0050331E"/>
    <w:pPr>
      <w:spacing w:line="240" w:lineRule="auto"/>
      <w:ind w:firstLine="284"/>
      <w:jc w:val="center"/>
    </w:pPr>
    <w:rPr>
      <w:rFonts w:ascii="Arial" w:hAnsi="Arial" w:cs="Arial"/>
      <w:b/>
      <w:color w:val="auto"/>
      <w:szCs w:val="24"/>
    </w:rPr>
  </w:style>
  <w:style w:type="paragraph" w:styleId="a6">
    <w:name w:val="TOC Heading"/>
    <w:basedOn w:val="1"/>
    <w:next w:val="a"/>
    <w:uiPriority w:val="39"/>
    <w:unhideWhenUsed/>
    <w:qFormat/>
    <w:rsid w:val="0050331E"/>
    <w:pPr>
      <w:spacing w:line="259" w:lineRule="auto"/>
      <w:outlineLvl w:val="9"/>
    </w:pPr>
  </w:style>
  <w:style w:type="character" w:customStyle="1" w:styleId="10">
    <w:name w:val="Заголовок 1 Знак"/>
    <w:basedOn w:val="a0"/>
    <w:link w:val="1"/>
    <w:uiPriority w:val="9"/>
    <w:rsid w:val="0050331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a5">
    <w:name w:val="ЗАГОЛОВОК Знак"/>
    <w:basedOn w:val="10"/>
    <w:link w:val="a4"/>
    <w:rsid w:val="0050331E"/>
    <w:rPr>
      <w:rFonts w:ascii="Arial" w:eastAsiaTheme="majorEastAsia" w:hAnsi="Arial" w:cs="Arial"/>
      <w:b/>
      <w:color w:val="365F91" w:themeColor="accent1" w:themeShade="BF"/>
      <w:sz w:val="32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0331E"/>
    <w:pPr>
      <w:spacing w:after="100"/>
    </w:pPr>
  </w:style>
  <w:style w:type="paragraph" w:styleId="a7">
    <w:name w:val="header"/>
    <w:basedOn w:val="a"/>
    <w:link w:val="a8"/>
    <w:uiPriority w:val="99"/>
    <w:unhideWhenUsed/>
    <w:rsid w:val="00503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331E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503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0331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9109E-656F-4CD0-B4A2-58B4C131A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Евгений Тишинков</cp:lastModifiedBy>
  <cp:revision>3</cp:revision>
  <cp:lastPrinted>2021-08-13T13:14:00Z</cp:lastPrinted>
  <dcterms:created xsi:type="dcterms:W3CDTF">2021-08-13T13:14:00Z</dcterms:created>
  <dcterms:modified xsi:type="dcterms:W3CDTF">2021-08-13T13:15:00Z</dcterms:modified>
</cp:coreProperties>
</file>